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B604" w14:textId="06E1CA59" w:rsidR="007B3180" w:rsidRDefault="007B3180"/>
    <w:p w14:paraId="3275E242" w14:textId="5262A076" w:rsidR="007B3180" w:rsidRPr="00CD65DE" w:rsidRDefault="00931B65" w:rsidP="00CD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CD65DE">
        <w:rPr>
          <w:b/>
          <w:bCs/>
          <w:sz w:val="20"/>
          <w:szCs w:val="20"/>
        </w:rPr>
        <w:t xml:space="preserve">El presente documento ha sido elaborado y compartido por Carlos Guerra de Impuestosconbotas, </w:t>
      </w:r>
      <w:r w:rsidR="001544CB">
        <w:rPr>
          <w:b/>
          <w:bCs/>
          <w:sz w:val="20"/>
          <w:szCs w:val="20"/>
        </w:rPr>
        <w:t xml:space="preserve">su contenido </w:t>
      </w:r>
      <w:r w:rsidRPr="00CD65DE">
        <w:rPr>
          <w:b/>
          <w:bCs/>
          <w:sz w:val="20"/>
          <w:szCs w:val="20"/>
        </w:rPr>
        <w:t xml:space="preserve">es una </w:t>
      </w:r>
      <w:r w:rsidR="001544CB">
        <w:rPr>
          <w:b/>
          <w:bCs/>
          <w:sz w:val="20"/>
          <w:szCs w:val="20"/>
        </w:rPr>
        <w:t>SUGERENCIA</w:t>
      </w:r>
      <w:r w:rsidRPr="00CD65DE">
        <w:rPr>
          <w:b/>
          <w:bCs/>
          <w:sz w:val="20"/>
          <w:szCs w:val="20"/>
        </w:rPr>
        <w:t xml:space="preserve"> de respuesta para ser utilizada ante una </w:t>
      </w:r>
      <w:r w:rsidR="00CD65DE" w:rsidRPr="00CD65DE">
        <w:rPr>
          <w:b/>
          <w:bCs/>
          <w:sz w:val="20"/>
          <w:szCs w:val="20"/>
        </w:rPr>
        <w:t>INVITACIÓN</w:t>
      </w:r>
      <w:r w:rsidR="001544CB">
        <w:rPr>
          <w:b/>
          <w:bCs/>
          <w:sz w:val="20"/>
          <w:szCs w:val="20"/>
        </w:rPr>
        <w:t xml:space="preserve"> A DECLARAR</w:t>
      </w:r>
      <w:r w:rsidR="00CD65DE" w:rsidRPr="00CD65DE">
        <w:rPr>
          <w:b/>
          <w:bCs/>
          <w:sz w:val="20"/>
          <w:szCs w:val="20"/>
        </w:rPr>
        <w:t xml:space="preserve"> o EMPLEAZAMIENTO POR NO DECLARAR r</w:t>
      </w:r>
      <w:r w:rsidRPr="00CD65DE">
        <w:rPr>
          <w:b/>
          <w:bCs/>
          <w:sz w:val="20"/>
          <w:szCs w:val="20"/>
        </w:rPr>
        <w:t xml:space="preserve">enta por </w:t>
      </w:r>
      <w:r w:rsidR="00CD65DE" w:rsidRPr="00CD65DE">
        <w:rPr>
          <w:b/>
          <w:bCs/>
          <w:sz w:val="20"/>
          <w:szCs w:val="20"/>
        </w:rPr>
        <w:t>parte de</w:t>
      </w:r>
      <w:r w:rsidRPr="00CD65DE">
        <w:rPr>
          <w:b/>
          <w:bCs/>
          <w:sz w:val="20"/>
          <w:szCs w:val="20"/>
        </w:rPr>
        <w:t xml:space="preserve"> contribuyente </w:t>
      </w:r>
      <w:r w:rsidRPr="00CD65DE">
        <w:rPr>
          <w:b/>
          <w:bCs/>
          <w:sz w:val="20"/>
          <w:szCs w:val="20"/>
        </w:rPr>
        <w:t xml:space="preserve">cuando el patrimonio </w:t>
      </w:r>
      <w:r w:rsidR="00CD65DE" w:rsidRPr="00CD65DE">
        <w:rPr>
          <w:b/>
          <w:bCs/>
          <w:sz w:val="20"/>
          <w:szCs w:val="20"/>
        </w:rPr>
        <w:t xml:space="preserve">reportado por terceros supera los topes establecidos en la norma, pero PARTICULARMENTE dentro del reporte se encuentra un BIEN INMUEBLE cuya propiedad corresponde a </w:t>
      </w:r>
      <w:r w:rsidR="001544CB">
        <w:rPr>
          <w:b/>
          <w:bCs/>
          <w:sz w:val="20"/>
          <w:szCs w:val="20"/>
        </w:rPr>
        <w:t>VARIOS TERCEROS</w:t>
      </w:r>
      <w:r w:rsidR="00CD65DE" w:rsidRPr="00CD65DE">
        <w:rPr>
          <w:b/>
          <w:bCs/>
          <w:sz w:val="20"/>
          <w:szCs w:val="20"/>
        </w:rPr>
        <w:t xml:space="preserve"> y calculando la proporción en </w:t>
      </w:r>
      <w:r w:rsidR="001544CB">
        <w:rPr>
          <w:b/>
          <w:bCs/>
          <w:sz w:val="20"/>
          <w:szCs w:val="20"/>
        </w:rPr>
        <w:t>QUE CORRESPONTE al</w:t>
      </w:r>
      <w:r w:rsidR="00CD65DE" w:rsidRPr="00CD65DE">
        <w:rPr>
          <w:b/>
          <w:bCs/>
          <w:sz w:val="20"/>
          <w:szCs w:val="20"/>
        </w:rPr>
        <w:t xml:space="preserve"> contribuyente</w:t>
      </w:r>
      <w:r w:rsidR="001544CB">
        <w:rPr>
          <w:b/>
          <w:bCs/>
          <w:sz w:val="20"/>
          <w:szCs w:val="20"/>
        </w:rPr>
        <w:t>,</w:t>
      </w:r>
      <w:r w:rsidR="00CD65DE" w:rsidRPr="00CD65DE">
        <w:rPr>
          <w:b/>
          <w:bCs/>
          <w:sz w:val="20"/>
          <w:szCs w:val="20"/>
        </w:rPr>
        <w:t xml:space="preserve"> el monto de su patrimonio NO SUPERA la suma de 4.500 UVT.</w:t>
      </w:r>
    </w:p>
    <w:p w14:paraId="4754C07C" w14:textId="77777777" w:rsidR="00CD65DE" w:rsidRDefault="00CD65DE"/>
    <w:p w14:paraId="040B9B05" w14:textId="25B30129" w:rsidR="00805A3F" w:rsidRDefault="00122D1C" w:rsidP="00D9513D">
      <w:pPr>
        <w:jc w:val="both"/>
      </w:pPr>
      <w:r>
        <w:t xml:space="preserve">En atención </w:t>
      </w:r>
      <w:r w:rsidR="00805A3F">
        <w:t>a la invitación a declarar renta por “presunción de patrimonio” me permito expresar que</w:t>
      </w:r>
      <w:r w:rsidR="00856C8A">
        <w:t xml:space="preserve"> consultando </w:t>
      </w:r>
      <w:r w:rsidR="0080284F">
        <w:t>mi</w:t>
      </w:r>
      <w:r w:rsidR="00856C8A">
        <w:t xml:space="preserve"> realidad económica</w:t>
      </w:r>
      <w:r w:rsidR="0080284F">
        <w:t xml:space="preserve"> NO me</w:t>
      </w:r>
      <w:r w:rsidR="00856C8A">
        <w:t xml:space="preserve"> encuentr</w:t>
      </w:r>
      <w:r w:rsidR="0080284F">
        <w:t>o</w:t>
      </w:r>
      <w:r w:rsidR="00856C8A">
        <w:t xml:space="preserve"> obligado a presentar declaración de renta por el periodo gravable XXXXX.</w:t>
      </w:r>
    </w:p>
    <w:p w14:paraId="442811FE" w14:textId="52287328" w:rsidR="007B7C3B" w:rsidRDefault="00D9513D" w:rsidP="00D9513D">
      <w:pPr>
        <w:jc w:val="both"/>
      </w:pPr>
      <w:r>
        <w:t>S</w:t>
      </w:r>
      <w:r w:rsidR="007B7C3B">
        <w:t>i bien</w:t>
      </w:r>
      <w:r w:rsidR="000F2A94">
        <w:t xml:space="preserve"> </w:t>
      </w:r>
      <w:r w:rsidR="007B7C3B">
        <w:t xml:space="preserve">en el </w:t>
      </w:r>
      <w:r w:rsidR="00856C8A">
        <w:t xml:space="preserve">reporte de información </w:t>
      </w:r>
      <w:r w:rsidR="007B7C3B">
        <w:t>de terceros</w:t>
      </w:r>
      <w:r w:rsidR="00856C8A">
        <w:t xml:space="preserve"> se </w:t>
      </w:r>
      <w:r>
        <w:t>observa un</w:t>
      </w:r>
      <w:r w:rsidR="00856C8A">
        <w:t xml:space="preserve"> bien inmueble con un </w:t>
      </w:r>
      <w:r>
        <w:t>avalúo</w:t>
      </w:r>
      <w:r w:rsidR="00856C8A">
        <w:t xml:space="preserve"> catastral por valor de $  (suma en letras)</w:t>
      </w:r>
      <w:r w:rsidR="007B7C3B">
        <w:t xml:space="preserve">, </w:t>
      </w:r>
      <w:r w:rsidR="000F2A94">
        <w:t>el cual</w:t>
      </w:r>
      <w:r w:rsidR="007B7C3B">
        <w:t xml:space="preserve"> obedece a que el reportante </w:t>
      </w:r>
      <w:r>
        <w:t xml:space="preserve">a la luz del parágrafo 4 del numeral 36.1 del artículo 36 de la Resolución  </w:t>
      </w:r>
      <w:r w:rsidR="007B7C3B">
        <w:t xml:space="preserve">000070 </w:t>
      </w:r>
      <w:r>
        <w:t xml:space="preserve">del  </w:t>
      </w:r>
      <w:r w:rsidR="007B7C3B" w:rsidRPr="00D9513D">
        <w:t xml:space="preserve">28 </w:t>
      </w:r>
      <w:r w:rsidRPr="00D9513D">
        <w:t>de octubre de 2019 reportó la totalidad del avalúo del predio sin prorratear el mismo en cabeza de cada tercero responsable.</w:t>
      </w:r>
    </w:p>
    <w:p w14:paraId="1D8332F0" w14:textId="4A6CAE81" w:rsidR="00856C8A" w:rsidRDefault="00D9513D" w:rsidP="00D9513D">
      <w:pPr>
        <w:jc w:val="both"/>
      </w:pPr>
      <w:r>
        <w:t>Es preciso recordar que:</w:t>
      </w:r>
    </w:p>
    <w:p w14:paraId="4FE37192" w14:textId="356C7E25" w:rsidR="00805A3F" w:rsidRPr="00286CFD" w:rsidRDefault="00805A3F" w:rsidP="00D22CD7">
      <w:pPr>
        <w:pStyle w:val="Prrafodelista"/>
        <w:numPr>
          <w:ilvl w:val="0"/>
          <w:numId w:val="2"/>
        </w:numPr>
        <w:jc w:val="both"/>
      </w:pPr>
      <w:r>
        <w:t xml:space="preserve">Los criterios que obligan a declarar renta a una persona natural se encuentran contenidos en </w:t>
      </w:r>
      <w:r w:rsidR="00286CFD">
        <w:t xml:space="preserve">los </w:t>
      </w:r>
      <w:r>
        <w:t>artículo</w:t>
      </w:r>
      <w:r w:rsidR="00286CFD">
        <w:t xml:space="preserve">s </w:t>
      </w:r>
      <w:r w:rsidR="00286CFD" w:rsidRPr="00D22CD7">
        <w:t>1.6.1.13.2.7 y siguientes del decreto unido reglamentario 1625 DE 2016, así como en los artículos 592 y siguientes del estatuto tributario.</w:t>
      </w:r>
    </w:p>
    <w:p w14:paraId="55A92596" w14:textId="453A22E3" w:rsidR="00D22CD7" w:rsidRPr="00D22CD7" w:rsidRDefault="00D22CD7" w:rsidP="00D22CD7">
      <w:pPr>
        <w:pStyle w:val="Prrafodelista"/>
        <w:numPr>
          <w:ilvl w:val="0"/>
          <w:numId w:val="2"/>
        </w:numPr>
        <w:jc w:val="both"/>
      </w:pPr>
      <w:r>
        <w:t>En lo referente a la obligación de declarar renta por patrimonio</w:t>
      </w:r>
      <w:r w:rsidR="003324E2">
        <w:t>,</w:t>
      </w:r>
      <w:r>
        <w:t xml:space="preserve"> ambas normas contemplan que </w:t>
      </w:r>
      <w:r w:rsidR="003324E2">
        <w:t xml:space="preserve">no existirá la obligación de declarar renta si </w:t>
      </w:r>
      <w:r w:rsidRPr="00D22CD7">
        <w:rPr>
          <w:i/>
          <w:iCs/>
        </w:rPr>
        <w:t>“el patrimonio bruto en el último día del año o período gravable no exceda de 4.500 UVT”.</w:t>
      </w:r>
    </w:p>
    <w:p w14:paraId="38906FD9" w14:textId="0729611D" w:rsidR="00D22CD7" w:rsidRDefault="003324E2" w:rsidP="003324E2">
      <w:pPr>
        <w:pStyle w:val="Prrafodelista"/>
        <w:numPr>
          <w:ilvl w:val="0"/>
          <w:numId w:val="2"/>
        </w:numPr>
        <w:jc w:val="both"/>
        <w:rPr>
          <w:i/>
          <w:iCs/>
        </w:rPr>
      </w:pPr>
      <w:r>
        <w:t xml:space="preserve">El </w:t>
      </w:r>
      <w:r w:rsidR="000F2A94">
        <w:t>artículo</w:t>
      </w:r>
      <w:r>
        <w:t xml:space="preserve"> 262 del Estatuto Tributario sostiene que “</w:t>
      </w:r>
      <w:r w:rsidR="00D22CD7" w:rsidRPr="003324E2">
        <w:rPr>
          <w:i/>
          <w:iCs/>
        </w:rPr>
        <w:t>El patrimonio bruto está constituido por el total de los bienes y derechos apreciables en dinero poseídos por el contribuyente en el último día del año o período gravable</w:t>
      </w:r>
      <w:r>
        <w:rPr>
          <w:i/>
          <w:iCs/>
        </w:rPr>
        <w:t>”.</w:t>
      </w:r>
    </w:p>
    <w:p w14:paraId="525137B4" w14:textId="77777777" w:rsidR="003324E2" w:rsidRPr="003324E2" w:rsidRDefault="003324E2" w:rsidP="00D9513D">
      <w:pPr>
        <w:pStyle w:val="Prrafodelista"/>
        <w:numPr>
          <w:ilvl w:val="0"/>
          <w:numId w:val="2"/>
        </w:numPr>
        <w:tabs>
          <w:tab w:val="left" w:pos="8259"/>
        </w:tabs>
        <w:jc w:val="both"/>
      </w:pPr>
      <w:r>
        <w:rPr>
          <w:i/>
          <w:iCs/>
        </w:rPr>
        <w:t>El artículo 263 del Estatuto Tributario sostiene que “</w:t>
      </w:r>
      <w:r w:rsidRPr="003324E2">
        <w:rPr>
          <w:i/>
          <w:iCs/>
        </w:rPr>
        <w:t>Se entiende por posesión, el aprovechamiento económico, potencial o real, de cualquier bien en beneficio del contribuyente</w:t>
      </w:r>
      <w:r>
        <w:rPr>
          <w:i/>
          <w:iCs/>
        </w:rPr>
        <w:t>”.</w:t>
      </w:r>
    </w:p>
    <w:p w14:paraId="465AA909" w14:textId="0623271B" w:rsidR="003324E2" w:rsidRDefault="003324E2" w:rsidP="00856C8A">
      <w:pPr>
        <w:pStyle w:val="Prrafodelista"/>
        <w:numPr>
          <w:ilvl w:val="0"/>
          <w:numId w:val="2"/>
        </w:numPr>
        <w:jc w:val="both"/>
      </w:pPr>
      <w:r>
        <w:rPr>
          <w:i/>
          <w:iCs/>
        </w:rPr>
        <w:t xml:space="preserve">El </w:t>
      </w:r>
      <w:r w:rsidR="000F2A94">
        <w:rPr>
          <w:i/>
          <w:iCs/>
        </w:rPr>
        <w:t>artículo</w:t>
      </w:r>
      <w:r>
        <w:rPr>
          <w:i/>
          <w:iCs/>
        </w:rPr>
        <w:t xml:space="preserve"> 264 del Estatuto Tributario sostiene que </w:t>
      </w:r>
      <w:r w:rsidRPr="00856C8A">
        <w:t>“Se presume que el poseedor inscrito de un inmueble o quien aparezca como titular de un bien mueble sujeto a inscripción o registro, lo aprovecha económicamente en su beneficio</w:t>
      </w:r>
      <w:r w:rsidR="00856C8A" w:rsidRPr="00856C8A">
        <w:t>”</w:t>
      </w:r>
    </w:p>
    <w:p w14:paraId="3423CA03" w14:textId="15C3F35C" w:rsidR="0080284F" w:rsidRPr="00856C8A" w:rsidRDefault="0080284F" w:rsidP="00856C8A">
      <w:pPr>
        <w:pStyle w:val="Prrafodelista"/>
        <w:numPr>
          <w:ilvl w:val="0"/>
          <w:numId w:val="2"/>
        </w:numPr>
        <w:jc w:val="both"/>
      </w:pPr>
      <w:r>
        <w:t>Desde el artículo 8 del estatuto tributario se concluye que cada sujeto gravable deberá declarar de manera individual sus bienes e ingresos.</w:t>
      </w:r>
    </w:p>
    <w:p w14:paraId="0B010C5B" w14:textId="0F1857CC" w:rsidR="0080284F" w:rsidRDefault="000F2A94" w:rsidP="0080284F">
      <w:pPr>
        <w:pStyle w:val="NormalWeb"/>
        <w:jc w:val="both"/>
      </w:pPr>
      <w:r>
        <w:t>De acuerdo con</w:t>
      </w:r>
      <w:r w:rsidR="0080284F">
        <w:t xml:space="preserve"> lo manifestado anteriormente, reitero que NO CUMPLO con los supuestos normativos para estar obligado a presentar declaración de renta por el periodo gravable 2021, incluido el criterio relacionado con el patrimonio toda vez que como se observa en el certificado de libertad y tradición adjunto, POSEO el (escribir porcentaje) del bien reportado.</w:t>
      </w:r>
    </w:p>
    <w:p w14:paraId="60BE17E0" w14:textId="77A6E05C" w:rsidR="0080284F" w:rsidRDefault="0080284F" w:rsidP="0080284F">
      <w:pPr>
        <w:pStyle w:val="NormalWeb"/>
        <w:jc w:val="both"/>
      </w:pPr>
    </w:p>
    <w:p w14:paraId="57FA3084" w14:textId="06962E70" w:rsidR="0080284F" w:rsidRDefault="0080284F" w:rsidP="0080284F">
      <w:pPr>
        <w:pStyle w:val="NormalWeb"/>
        <w:jc w:val="both"/>
      </w:pPr>
      <w:r>
        <w:t>Cordialmente,</w:t>
      </w:r>
    </w:p>
    <w:p w14:paraId="4A804079" w14:textId="35364E3B" w:rsidR="0080284F" w:rsidRDefault="0080284F" w:rsidP="0080284F">
      <w:pPr>
        <w:pStyle w:val="NormalWeb"/>
        <w:jc w:val="both"/>
      </w:pPr>
    </w:p>
    <w:p w14:paraId="7F63F2F7" w14:textId="0FBB325A" w:rsidR="0080284F" w:rsidRDefault="0080284F" w:rsidP="0080284F">
      <w:pPr>
        <w:pStyle w:val="NormalWeb"/>
        <w:jc w:val="both"/>
      </w:pPr>
      <w:r>
        <w:t>NOMBRE DEL CONTRIBUYENTE</w:t>
      </w:r>
    </w:p>
    <w:p w14:paraId="4AE99D29" w14:textId="7F3F07BB" w:rsidR="0080284F" w:rsidRDefault="0080284F" w:rsidP="003324E2">
      <w:pPr>
        <w:pStyle w:val="NormalWeb"/>
      </w:pPr>
    </w:p>
    <w:p w14:paraId="301888F8" w14:textId="78C4CE74" w:rsidR="0080284F" w:rsidRDefault="0080284F" w:rsidP="003324E2">
      <w:pPr>
        <w:pStyle w:val="NormalWeb"/>
      </w:pPr>
    </w:p>
    <w:p w14:paraId="18016271" w14:textId="77777777" w:rsidR="00210B2B" w:rsidRDefault="00210B2B" w:rsidP="003324E2">
      <w:pPr>
        <w:pStyle w:val="NormalWeb"/>
      </w:pPr>
    </w:p>
    <w:p w14:paraId="1E9C4F51" w14:textId="77777777" w:rsidR="00D22CD7" w:rsidRPr="00286CFD" w:rsidRDefault="00D22CD7" w:rsidP="00D22CD7">
      <w:pPr>
        <w:jc w:val="both"/>
      </w:pPr>
    </w:p>
    <w:p w14:paraId="06A9F3A5" w14:textId="40F4A788" w:rsidR="00122D1C" w:rsidRPr="00286CFD" w:rsidRDefault="00122D1C"/>
    <w:p w14:paraId="04CBD4CA" w14:textId="1AAF0EB2" w:rsidR="00122D1C" w:rsidRDefault="00122D1C"/>
    <w:p w14:paraId="48D376D0" w14:textId="77777777" w:rsidR="00122D1C" w:rsidRDefault="00122D1C"/>
    <w:sectPr w:rsidR="00122D1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F98B" w14:textId="77777777" w:rsidR="00AB66D7" w:rsidRDefault="00AB66D7" w:rsidP="007B3180">
      <w:pPr>
        <w:spacing w:after="0" w:line="240" w:lineRule="auto"/>
      </w:pPr>
      <w:r>
        <w:separator/>
      </w:r>
    </w:p>
  </w:endnote>
  <w:endnote w:type="continuationSeparator" w:id="0">
    <w:p w14:paraId="69227336" w14:textId="77777777" w:rsidR="00AB66D7" w:rsidRDefault="00AB66D7" w:rsidP="007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7AF9" w14:textId="77777777" w:rsidR="00AB66D7" w:rsidRDefault="00AB66D7" w:rsidP="007B3180">
      <w:pPr>
        <w:spacing w:after="0" w:line="240" w:lineRule="auto"/>
      </w:pPr>
      <w:r>
        <w:separator/>
      </w:r>
    </w:p>
  </w:footnote>
  <w:footnote w:type="continuationSeparator" w:id="0">
    <w:p w14:paraId="276332A1" w14:textId="77777777" w:rsidR="00AB66D7" w:rsidRDefault="00AB66D7" w:rsidP="007B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1657" w14:textId="2732169D" w:rsidR="007B3180" w:rsidRDefault="007B3180">
    <w:pPr>
      <w:pStyle w:val="Encabezado"/>
    </w:pPr>
    <w:r>
      <w:object w:dxaOrig="9360" w:dyaOrig="4830" w14:anchorId="71F1F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49pt">
          <v:imagedata r:id="rId1" o:title=""/>
        </v:shape>
        <o:OLEObject Type="Embed" ProgID="Paint.Picture" ShapeID="_x0000_i1025" DrawAspect="Content" ObjectID="_17034022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7E0A"/>
    <w:multiLevelType w:val="hybridMultilevel"/>
    <w:tmpl w:val="54384E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5EC8"/>
    <w:multiLevelType w:val="hybridMultilevel"/>
    <w:tmpl w:val="DEE81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46"/>
    <w:rsid w:val="00007795"/>
    <w:rsid w:val="000F2A94"/>
    <w:rsid w:val="00122D1C"/>
    <w:rsid w:val="001544CB"/>
    <w:rsid w:val="00210B2B"/>
    <w:rsid w:val="00286CFD"/>
    <w:rsid w:val="003324E2"/>
    <w:rsid w:val="006A3863"/>
    <w:rsid w:val="007B3180"/>
    <w:rsid w:val="007B7C3B"/>
    <w:rsid w:val="0080284F"/>
    <w:rsid w:val="00805A3F"/>
    <w:rsid w:val="00856C8A"/>
    <w:rsid w:val="00931B65"/>
    <w:rsid w:val="009C1F38"/>
    <w:rsid w:val="00AB66D7"/>
    <w:rsid w:val="00CD65DE"/>
    <w:rsid w:val="00D22CD7"/>
    <w:rsid w:val="00D9513D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BC24"/>
  <w15:docId w15:val="{98FDD5C5-5893-44E7-BFD5-8307B8A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22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A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22CD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B7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7B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7C3B"/>
    <w:rPr>
      <w:rFonts w:ascii="Arial" w:eastAsia="Arial" w:hAnsi="Arial" w:cs="Arial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B3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180"/>
  </w:style>
  <w:style w:type="paragraph" w:styleId="Piedepgina">
    <w:name w:val="footer"/>
    <w:basedOn w:val="Normal"/>
    <w:link w:val="PiedepginaCar"/>
    <w:uiPriority w:val="99"/>
    <w:unhideWhenUsed/>
    <w:rsid w:val="007B3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9F24-DE55-49AB-8D12-3AFE3AA4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Guerra</dc:creator>
  <cp:keywords/>
  <dc:description/>
  <cp:lastModifiedBy>Carlos Guerra</cp:lastModifiedBy>
  <cp:revision>4</cp:revision>
  <dcterms:created xsi:type="dcterms:W3CDTF">2022-01-11T04:05:00Z</dcterms:created>
  <dcterms:modified xsi:type="dcterms:W3CDTF">2022-01-11T15:31:00Z</dcterms:modified>
</cp:coreProperties>
</file>